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CA" w:rsidRPr="00D228C0" w:rsidRDefault="0004425E" w:rsidP="00A47B7D">
      <w:pPr>
        <w:pStyle w:val="ConsPlusNormal"/>
        <w:spacing w:beforeAutospacing="1" w:afterAutospacing="1" w:line="360" w:lineRule="auto"/>
        <w:contextualSpacing/>
        <w:mirrorIndents/>
        <w:jc w:val="center"/>
        <w:rPr>
          <w:sz w:val="28"/>
          <w:szCs w:val="28"/>
        </w:rPr>
      </w:pPr>
      <w:r w:rsidRPr="00D228C0">
        <w:rPr>
          <w:sz w:val="28"/>
          <w:szCs w:val="28"/>
        </w:rPr>
        <w:t>ПРОГРАММА СОЦИАЛЬНО ЗНАЧИМОЙ ДЕЯТЕЛЬНОСТИ ОБЩЕРОССИЙСКОЙ ОБЩЕСТВЕННОЙ ОРГАНИЗАЦИИ «ПРОФЕССИОНАЛЬНЫЙ СОЮЗ АДВОКАТОВ РОССИИ»</w:t>
      </w:r>
    </w:p>
    <w:tbl>
      <w:tblPr>
        <w:tblStyle w:val="ae"/>
        <w:tblW w:w="10598" w:type="dxa"/>
        <w:tblLook w:val="04A0"/>
      </w:tblPr>
      <w:tblGrid>
        <w:gridCol w:w="776"/>
        <w:gridCol w:w="3080"/>
        <w:gridCol w:w="6742"/>
      </w:tblGrid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0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firstLine="317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742" w:type="dxa"/>
          </w:tcPr>
          <w:p w:rsidR="008133CA" w:rsidRPr="00D228C0" w:rsidRDefault="0004425E" w:rsidP="00A47B7D">
            <w:pPr>
              <w:widowControl w:val="0"/>
              <w:spacing w:beforeAutospacing="1"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«Социальный пакет российского адвоката» (далее - Программа)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0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firstLine="317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Основание для разработки и реализации Программы</w:t>
            </w:r>
          </w:p>
        </w:tc>
        <w:tc>
          <w:tcPr>
            <w:tcW w:w="6742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 xml:space="preserve">Основные направления развития Профсоюза адвокатов России на период 2019-2021 годов (утв. </w:t>
            </w:r>
            <w:r w:rsidRPr="00D228C0">
              <w:rPr>
                <w:sz w:val="28"/>
                <w:szCs w:val="28"/>
                <w:lang w:val="en-US"/>
              </w:rPr>
              <w:t>IV</w:t>
            </w:r>
            <w:r w:rsidRPr="00D228C0">
              <w:rPr>
                <w:sz w:val="28"/>
                <w:szCs w:val="28"/>
              </w:rPr>
              <w:t xml:space="preserve"> Съездом Профсоюза); Решение Исполкома Профсоюза от 15.10.2021 года 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0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firstLine="317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6742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Бессрочно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80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firstLine="317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Благополучатели и участники Программы</w:t>
            </w:r>
          </w:p>
        </w:tc>
        <w:tc>
          <w:tcPr>
            <w:tcW w:w="6742" w:type="dxa"/>
          </w:tcPr>
          <w:p w:rsidR="008133CA" w:rsidRPr="00D228C0" w:rsidRDefault="0004425E" w:rsidP="00F56094">
            <w:pPr>
              <w:pStyle w:val="ConsPlusNormal"/>
              <w:spacing w:beforeAutospacing="1" w:line="360" w:lineRule="auto"/>
              <w:ind w:firstLine="709"/>
              <w:contextualSpacing/>
              <w:mirrorIndents/>
              <w:jc w:val="both"/>
            </w:pPr>
            <w:r w:rsidRPr="00D228C0">
              <w:rPr>
                <w:sz w:val="28"/>
                <w:szCs w:val="28"/>
              </w:rPr>
              <w:t>Адвокаты и работники, занятые в сфере правовой защиты граждан и жите</w:t>
            </w:r>
            <w:r w:rsidR="00F56094">
              <w:rPr>
                <w:sz w:val="28"/>
                <w:szCs w:val="28"/>
              </w:rPr>
              <w:t xml:space="preserve">лей Российской Федерации, </w:t>
            </w:r>
            <w:r w:rsidRPr="00D228C0">
              <w:rPr>
                <w:sz w:val="28"/>
                <w:szCs w:val="28"/>
              </w:rPr>
              <w:t>иные работники в области права, являющиеся членами Профессионального союза адвокатов России</w:t>
            </w:r>
            <w:r w:rsidR="00F56094">
              <w:rPr>
                <w:sz w:val="28"/>
                <w:szCs w:val="28"/>
              </w:rPr>
              <w:t>, а также</w:t>
            </w:r>
            <w:r w:rsidRPr="00D228C0">
              <w:rPr>
                <w:sz w:val="28"/>
                <w:szCs w:val="28"/>
              </w:rPr>
              <w:t xml:space="preserve"> и</w:t>
            </w:r>
            <w:r w:rsidR="00F56094">
              <w:rPr>
                <w:sz w:val="28"/>
                <w:szCs w:val="28"/>
              </w:rPr>
              <w:t>х</w:t>
            </w:r>
            <w:r w:rsidRPr="00D228C0">
              <w:rPr>
                <w:sz w:val="28"/>
                <w:szCs w:val="28"/>
              </w:rPr>
              <w:t xml:space="preserve"> </w:t>
            </w:r>
            <w:r w:rsidR="00F56094">
              <w:rPr>
                <w:sz w:val="28"/>
                <w:szCs w:val="28"/>
              </w:rPr>
              <w:t>дети и супруги</w:t>
            </w:r>
            <w:r w:rsidRPr="00D228C0">
              <w:rPr>
                <w:sz w:val="28"/>
                <w:szCs w:val="28"/>
              </w:rPr>
              <w:t>.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80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firstLine="317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Территория реализации Программы</w:t>
            </w:r>
          </w:p>
        </w:tc>
        <w:tc>
          <w:tcPr>
            <w:tcW w:w="6742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Российская Федерация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80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firstLine="317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742" w:type="dxa"/>
          </w:tcPr>
          <w:p w:rsidR="008133CA" w:rsidRPr="00D228C0" w:rsidRDefault="0004425E" w:rsidP="00D306F9">
            <w:pPr>
              <w:spacing w:beforeAutospacing="1" w:after="0" w:line="360" w:lineRule="auto"/>
              <w:ind w:firstLine="36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Цель Программы: повышение качества жизни и социальной активности благополучателей и участников Программы посредством их вовлечения в социально значимую деятельность и организацию солидарных форм взаимопомощи</w:t>
            </w:r>
            <w:r w:rsidR="00D306F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их личностного роста и социальной интеграции.</w:t>
            </w:r>
            <w:r w:rsidRPr="00D228C0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80" w:type="dxa"/>
          </w:tcPr>
          <w:p w:rsidR="008133CA" w:rsidRPr="00D228C0" w:rsidRDefault="0004425E" w:rsidP="00A47B7D">
            <w:pPr>
              <w:spacing w:beforeAutospacing="1" w:after="0" w:line="360" w:lineRule="auto"/>
              <w:ind w:firstLine="364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Style w:val="normaltextru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Задачи Программы</w:t>
            </w:r>
          </w:p>
        </w:tc>
        <w:tc>
          <w:tcPr>
            <w:tcW w:w="6742" w:type="dxa"/>
          </w:tcPr>
          <w:p w:rsidR="008133CA" w:rsidRPr="00D228C0" w:rsidRDefault="0004425E" w:rsidP="00A47B7D">
            <w:pPr>
              <w:numPr>
                <w:ilvl w:val="0"/>
                <w:numId w:val="2"/>
              </w:numPr>
              <w:spacing w:beforeAutospacing="1" w:after="0" w:line="360" w:lineRule="auto"/>
              <w:ind w:left="34" w:firstLine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сформировать механизм взаимопомощи </w:t>
            </w: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и благополучателей Программы, основанный на принципе </w:t>
            </w:r>
            <w:r w:rsidRPr="00D228C0">
              <w:rPr>
                <w:rFonts w:ascii="Times New Roman" w:eastAsia="Calibri" w:hAnsi="Times New Roman" w:cs="Times New Roman"/>
                <w:sz w:val="28"/>
                <w:szCs w:val="28"/>
              </w:rPr>
              <w:t>адресности и профессиональной солидарности</w:t>
            </w: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133CA" w:rsidRPr="00D228C0" w:rsidRDefault="0004425E" w:rsidP="00A47B7D">
            <w:pPr>
              <w:numPr>
                <w:ilvl w:val="0"/>
                <w:numId w:val="2"/>
              </w:numPr>
              <w:spacing w:after="0" w:line="360" w:lineRule="auto"/>
              <w:ind w:left="34" w:firstLine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создать инфраструктуру для содействия </w:t>
            </w:r>
            <w:r w:rsidRPr="00D228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реализации благотворительных инициатив и социально значимых проектов участников Программы; </w:t>
            </w:r>
          </w:p>
          <w:p w:rsidR="008133CA" w:rsidRPr="00D228C0" w:rsidRDefault="0004425E" w:rsidP="00A47B7D">
            <w:pPr>
              <w:numPr>
                <w:ilvl w:val="0"/>
                <w:numId w:val="2"/>
              </w:numPr>
              <w:spacing w:after="0" w:line="360" w:lineRule="auto"/>
              <w:ind w:left="34" w:firstLine="0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</w:t>
            </w:r>
            <w:r w:rsidRPr="00D22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укреплению и развитию профсоюзного сообщества в целях повышения уровня социальной защищённости участников и благополучателей Программы; </w:t>
            </w:r>
          </w:p>
          <w:p w:rsidR="008133CA" w:rsidRPr="00D228C0" w:rsidRDefault="0004425E" w:rsidP="00A47B7D">
            <w:pPr>
              <w:pStyle w:val="ab"/>
              <w:numPr>
                <w:ilvl w:val="0"/>
                <w:numId w:val="2"/>
              </w:numPr>
              <w:spacing w:line="360" w:lineRule="auto"/>
              <w:ind w:left="34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обеспечивать взаимодействие с другими профсоюзными и профессиональными сообществами для взаимного предоставления социально значимых услуг и совместной реализации социально значимых проектов; </w:t>
            </w:r>
          </w:p>
          <w:p w:rsidR="008133CA" w:rsidRPr="00D228C0" w:rsidRDefault="0004425E" w:rsidP="00D306F9">
            <w:pPr>
              <w:numPr>
                <w:ilvl w:val="0"/>
                <w:numId w:val="2"/>
              </w:numPr>
              <w:spacing w:afterAutospacing="1" w:line="360" w:lineRule="auto"/>
              <w:ind w:left="34" w:firstLine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обеспечивать освещение и привлечение общественного внимания к вопросам социальной защищенности адвокатов и работников, занятых в сфере правовой защиты граждан и жителей Российской Федерации, а так же иных работников в области права, являющи</w:t>
            </w:r>
            <w:r w:rsidR="00D306F9">
              <w:rPr>
                <w:rFonts w:ascii="Times New Roman" w:hAnsi="Times New Roman" w:cs="Times New Roman"/>
                <w:sz w:val="28"/>
                <w:szCs w:val="28"/>
              </w:rPr>
              <w:t>хся</w:t>
            </w: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 xml:space="preserve"> членами Профессио</w:t>
            </w:r>
            <w:r w:rsidR="00D306F9">
              <w:rPr>
                <w:rFonts w:ascii="Times New Roman" w:hAnsi="Times New Roman" w:cs="Times New Roman"/>
                <w:sz w:val="28"/>
                <w:szCs w:val="28"/>
              </w:rPr>
              <w:t>нального союза адвокатов России</w:t>
            </w: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080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firstLine="317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Обоснование необходимости реализации Программы</w:t>
            </w:r>
          </w:p>
        </w:tc>
        <w:tc>
          <w:tcPr>
            <w:tcW w:w="6742" w:type="dxa"/>
          </w:tcPr>
          <w:p w:rsidR="008133CA" w:rsidRPr="00D228C0" w:rsidRDefault="0004425E" w:rsidP="00A47B7D">
            <w:pPr>
              <w:tabs>
                <w:tab w:val="left" w:pos="720"/>
              </w:tabs>
              <w:spacing w:beforeAutospacing="1" w:after="0" w:line="360" w:lineRule="auto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Адвокаты и </w:t>
            </w: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работники, занятые в сфере правовой защиты граждан и жителей Российской Федерации, являются социально незащищённым профессиональным сообществом. Правовой статус адвокатов, посредников процедур медиации и других представителей сообщества не предусматривает распространения на них гарантий социального страхования. Гражданско-правовой характер деятельности приводит к частому возникновению трудной жизненной ситуации в случае наступления основных социальных рисков утраты дохода: по </w:t>
            </w:r>
            <w:r w:rsidRPr="00D22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старости, при рождении ребёнка и заболевании. Профессиональный союз адвокатов Россия ограничен в возможностях реализации конвенциональных форм социальной поддержки своих членов из-за отсутствия формального работодателя как стороны коллективного договора. Сложившаяся ситуация, усугубляемая кризисными проявлениями, актуализирует разработку солидарных механизмов взаимопомощи и необходимость создания дополнительных условий для самореализации и достойной жизни всех участников профессионального сообщества.</w:t>
            </w:r>
            <w:r w:rsidRPr="00D228C0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080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firstLine="317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Исполнители и координаторы Программы</w:t>
            </w:r>
          </w:p>
        </w:tc>
        <w:tc>
          <w:tcPr>
            <w:tcW w:w="6742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rFonts w:eastAsia="Times New Roman"/>
                <w:sz w:val="28"/>
                <w:szCs w:val="28"/>
              </w:rPr>
              <w:t xml:space="preserve">Исполнители Программы – участники профессионального сообщества, объединённые Профсоюзом адвокатов России, и привлечённые специалисты </w:t>
            </w:r>
            <w:r w:rsidRPr="00D228C0">
              <w:rPr>
                <w:sz w:val="28"/>
                <w:szCs w:val="28"/>
              </w:rPr>
              <w:t xml:space="preserve">Фонда развития социальных Программ «Профессионального союза Адвокатов России». Контроль и координация выполнения Программы осуществляется коллегиальными органами </w:t>
            </w:r>
            <w:r w:rsidRPr="00D228C0">
              <w:rPr>
                <w:rFonts w:eastAsia="Times New Roman"/>
                <w:bCs/>
                <w:sz w:val="28"/>
                <w:szCs w:val="28"/>
              </w:rPr>
              <w:t>«Профессионального союза Адвокатов России».</w:t>
            </w:r>
          </w:p>
        </w:tc>
      </w:tr>
      <w:tr w:rsidR="008133CA" w:rsidRPr="00D228C0" w:rsidTr="009A3A0F">
        <w:trPr>
          <w:trHeight w:val="985"/>
        </w:trPr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80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firstLine="317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Описание деятельности по Программе</w:t>
            </w:r>
          </w:p>
        </w:tc>
        <w:tc>
          <w:tcPr>
            <w:tcW w:w="6742" w:type="dxa"/>
          </w:tcPr>
          <w:p w:rsidR="008133CA" w:rsidRPr="00D228C0" w:rsidRDefault="0004425E" w:rsidP="00A47B7D">
            <w:pPr>
              <w:pStyle w:val="ConsPlusNormal"/>
              <w:spacing w:beforeAutospacing="1" w:afterAutospacing="1" w:line="360" w:lineRule="auto"/>
              <w:ind w:firstLine="709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В рамках Программы предусматривается создание и развитие комплексного механизма, направленного на повышение социальной защищённости участников профессионального сообщества, включающего:</w:t>
            </w:r>
          </w:p>
          <w:p w:rsidR="008133CA" w:rsidRPr="00D228C0" w:rsidRDefault="0004425E" w:rsidP="00A47B7D">
            <w:pPr>
              <w:pStyle w:val="ConsPlusNormal"/>
              <w:numPr>
                <w:ilvl w:val="0"/>
                <w:numId w:val="1"/>
              </w:numPr>
              <w:spacing w:beforeAutospacing="1" w:line="360" w:lineRule="auto"/>
              <w:ind w:left="34"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адресный фонд помощи благополучателям Программы, оказавшимся в сложной жизненной ситуации;</w:t>
            </w:r>
          </w:p>
          <w:p w:rsidR="00333390" w:rsidRPr="00D228C0" w:rsidRDefault="00333390" w:rsidP="00A47B7D">
            <w:pPr>
              <w:pStyle w:val="ConsPlusNormal"/>
              <w:numPr>
                <w:ilvl w:val="0"/>
                <w:numId w:val="1"/>
              </w:numPr>
              <w:spacing w:beforeAutospacing="1" w:line="360" w:lineRule="auto"/>
              <w:ind w:left="34"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касс</w:t>
            </w:r>
            <w:r w:rsidR="00D306F9">
              <w:rPr>
                <w:sz w:val="28"/>
                <w:szCs w:val="28"/>
              </w:rPr>
              <w:t>у</w:t>
            </w:r>
            <w:r w:rsidRPr="00D228C0">
              <w:rPr>
                <w:sz w:val="28"/>
                <w:szCs w:val="28"/>
              </w:rPr>
              <w:t xml:space="preserve"> взаимопомощи и кооперации профессионального союза адвокатов России</w:t>
            </w:r>
            <w:r w:rsidR="00395977" w:rsidRPr="00D228C0">
              <w:rPr>
                <w:sz w:val="28"/>
                <w:szCs w:val="28"/>
              </w:rPr>
              <w:t>;</w:t>
            </w:r>
            <w:r w:rsidRPr="00D228C0">
              <w:rPr>
                <w:sz w:val="28"/>
                <w:szCs w:val="28"/>
              </w:rPr>
              <w:t xml:space="preserve"> </w:t>
            </w:r>
          </w:p>
          <w:p w:rsidR="008133CA" w:rsidRPr="00D228C0" w:rsidRDefault="00333390" w:rsidP="00A47B7D">
            <w:pPr>
              <w:pStyle w:val="ConsPlusNormal"/>
              <w:numPr>
                <w:ilvl w:val="0"/>
                <w:numId w:val="1"/>
              </w:numPr>
              <w:spacing w:line="360" w:lineRule="auto"/>
              <w:ind w:left="34" w:firstLine="0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lastRenderedPageBreak/>
              <w:t>служб</w:t>
            </w:r>
            <w:r w:rsidR="00D306F9">
              <w:rPr>
                <w:sz w:val="28"/>
                <w:szCs w:val="28"/>
              </w:rPr>
              <w:t>у</w:t>
            </w:r>
            <w:r w:rsidR="00395977" w:rsidRPr="00D228C0">
              <w:rPr>
                <w:sz w:val="28"/>
                <w:szCs w:val="28"/>
              </w:rPr>
              <w:t xml:space="preserve"> санаторно курортного лечения, </w:t>
            </w:r>
            <w:r w:rsidRPr="00D228C0">
              <w:rPr>
                <w:sz w:val="28"/>
                <w:szCs w:val="28"/>
              </w:rPr>
              <w:t xml:space="preserve">отдыха и </w:t>
            </w:r>
            <w:r w:rsidR="0004425E" w:rsidRPr="00D228C0">
              <w:rPr>
                <w:sz w:val="28"/>
                <w:szCs w:val="28"/>
              </w:rPr>
              <w:t xml:space="preserve">предоставления услуг партнерских Программ лояльности; </w:t>
            </w:r>
          </w:p>
          <w:p w:rsidR="008133CA" w:rsidRPr="00D228C0" w:rsidRDefault="0004425E" w:rsidP="009A3A0F">
            <w:pPr>
              <w:pStyle w:val="ConsPlusNormal"/>
              <w:numPr>
                <w:ilvl w:val="0"/>
                <w:numId w:val="1"/>
              </w:numPr>
              <w:spacing w:line="360" w:lineRule="auto"/>
              <w:ind w:left="34" w:firstLine="0"/>
              <w:contextualSpacing/>
              <w:mirrorIndents/>
              <w:jc w:val="both"/>
            </w:pPr>
            <w:r w:rsidRPr="00D228C0">
              <w:rPr>
                <w:sz w:val="28"/>
                <w:szCs w:val="28"/>
              </w:rPr>
              <w:t>консультационный центр по вопросам социальной защиты</w:t>
            </w:r>
            <w:r w:rsidR="00A47B7D" w:rsidRPr="00D228C0">
              <w:rPr>
                <w:sz w:val="28"/>
                <w:szCs w:val="28"/>
              </w:rPr>
              <w:t>.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</w:t>
            </w:r>
          </w:p>
        </w:tc>
        <w:tc>
          <w:tcPr>
            <w:tcW w:w="9822" w:type="dxa"/>
            <w:gridSpan w:val="2"/>
          </w:tcPr>
          <w:p w:rsidR="008133CA" w:rsidRPr="00D228C0" w:rsidRDefault="0004425E" w:rsidP="00A47B7D">
            <w:pPr>
              <w:pStyle w:val="ConsPlusNormal"/>
              <w:spacing w:beforeAutospacing="1" w:afterAutospacing="1" w:line="360" w:lineRule="auto"/>
              <w:ind w:left="34" w:firstLine="324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Адресный фонд помощи благополучателям Программы, оказавшимся в сложной жизненной ситуации формируется как структурное подразделение Фонда развития социальных Программ «Профессионального союза Адвокатов России» (далее Фонд).</w:t>
            </w:r>
          </w:p>
          <w:p w:rsidR="008133CA" w:rsidRPr="00D228C0" w:rsidRDefault="0004425E" w:rsidP="00A47B7D">
            <w:pPr>
              <w:pStyle w:val="ConsPlusNormal"/>
              <w:spacing w:beforeAutospacing="1" w:afterAutospacing="1" w:line="360" w:lineRule="auto"/>
              <w:ind w:left="34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 xml:space="preserve">Взносы в Фонд производят члены Попечительского совета Фонда, а также жертвователи - сторонние физические и юридические лица, являющиеся резидентами Российской Федерации, в рамках осуществления благотворительной деятельности. Расход средств Фонда проводится на основе решений Попечительского совета Фонда, по следующим направлениям: </w:t>
            </w:r>
          </w:p>
          <w:p w:rsidR="008133CA" w:rsidRPr="00D228C0" w:rsidRDefault="0004425E" w:rsidP="00A47B7D">
            <w:pPr>
              <w:pStyle w:val="ConsPlusNormal"/>
              <w:numPr>
                <w:ilvl w:val="0"/>
                <w:numId w:val="3"/>
              </w:numPr>
              <w:spacing w:beforeAutospacing="1" w:line="360" w:lineRule="auto"/>
              <w:ind w:left="75" w:firstLine="283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Адресная социальная помощь благополучателям Программы, оказавшимся в сложных жизненных ситуациях, определенных в настоящей Программе.</w:t>
            </w:r>
          </w:p>
          <w:p w:rsidR="008133CA" w:rsidRPr="00D228C0" w:rsidRDefault="0004425E" w:rsidP="00A47B7D">
            <w:pPr>
              <w:pStyle w:val="ConsPlusNormal"/>
              <w:numPr>
                <w:ilvl w:val="0"/>
                <w:numId w:val="3"/>
              </w:numPr>
              <w:spacing w:afterAutospacing="1" w:line="360" w:lineRule="auto"/>
              <w:ind w:left="75" w:firstLine="283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Проведение благотворительных мероприятий для благополучателей Программы из числа нуждающихся в социальной поддержке в соответствии с ежегодным календарным планом мероприятий Программы.</w:t>
            </w:r>
          </w:p>
          <w:p w:rsidR="008133CA" w:rsidRPr="00D228C0" w:rsidRDefault="0004425E" w:rsidP="00A47B7D">
            <w:pPr>
              <w:pStyle w:val="ConsPlusNormal"/>
              <w:spacing w:beforeAutospacing="1" w:afterAutospacing="1" w:line="360" w:lineRule="auto"/>
              <w:ind w:left="34" w:firstLine="324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 xml:space="preserve">Обращение в Фонд благополучателей и жертвователей может быть осуществлено лично, посредством любых доступных видов связи и специального информационного ресурса в сети Интернет. Информация о факте обращения в Фонд благополучателей и жертвователей по их желанию может оставаться неразглашённой, за исключением случаев, когда помощь благополучателю предполагает внесение дополнительных взносов от Попечительского совета Фонда и сторонних жертвователей. 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9822" w:type="dxa"/>
            <w:gridSpan w:val="2"/>
          </w:tcPr>
          <w:p w:rsidR="00395977" w:rsidRPr="00395977" w:rsidRDefault="00395977" w:rsidP="00A47B7D">
            <w:pPr>
              <w:pStyle w:val="af"/>
              <w:spacing w:before="32" w:beforeAutospacing="0" w:after="0" w:afterAutospacing="0"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D228C0">
              <w:rPr>
                <w:rFonts w:eastAsiaTheme="minorEastAsia"/>
                <w:sz w:val="28"/>
                <w:szCs w:val="28"/>
              </w:rPr>
              <w:t>Касса взаимопомощи и кооперации профессионального союза адвокатов России (далее Касса) формируется как структурное подразделение Фонда. Касса создаётся членами профессионального союза, объединяющи</w:t>
            </w:r>
            <w:r w:rsidR="00D306F9">
              <w:rPr>
                <w:rFonts w:eastAsiaTheme="minorEastAsia"/>
                <w:sz w:val="28"/>
                <w:szCs w:val="28"/>
              </w:rPr>
              <w:t>ми</w:t>
            </w:r>
            <w:r w:rsidRPr="00D228C0">
              <w:rPr>
                <w:rFonts w:eastAsiaTheme="minorEastAsia"/>
                <w:sz w:val="28"/>
                <w:szCs w:val="28"/>
              </w:rPr>
              <w:t xml:space="preserve">ся на </w:t>
            </w:r>
            <w:r w:rsidRPr="00D228C0">
              <w:rPr>
                <w:rFonts w:eastAsiaTheme="minorEastAsia"/>
                <w:sz w:val="28"/>
                <w:szCs w:val="28"/>
              </w:rPr>
              <w:lastRenderedPageBreak/>
              <w:t>добровольных началах для оказания взаимной товарищеской материальной помощи в форме предоставления краткосрочных займов</w:t>
            </w:r>
            <w:r w:rsidR="00A47B7D" w:rsidRPr="00D228C0">
              <w:rPr>
                <w:rFonts w:eastAsiaTheme="minorEastAsia"/>
                <w:sz w:val="28"/>
                <w:szCs w:val="28"/>
              </w:rPr>
              <w:t xml:space="preserve"> и сов</w:t>
            </w:r>
            <w:r w:rsidR="00064DBF">
              <w:rPr>
                <w:rFonts w:eastAsiaTheme="minorEastAsia"/>
                <w:sz w:val="28"/>
                <w:szCs w:val="28"/>
              </w:rPr>
              <w:t>м</w:t>
            </w:r>
            <w:r w:rsidR="00A47B7D" w:rsidRPr="00D228C0">
              <w:rPr>
                <w:rFonts w:eastAsiaTheme="minorEastAsia"/>
                <w:sz w:val="28"/>
                <w:szCs w:val="28"/>
              </w:rPr>
              <w:t>естного приобретения товаров и услуг</w:t>
            </w:r>
            <w:r w:rsidRPr="00D228C0">
              <w:rPr>
                <w:rFonts w:eastAsiaTheme="minorEastAsia"/>
                <w:sz w:val="28"/>
                <w:szCs w:val="28"/>
              </w:rPr>
              <w:t xml:space="preserve">. Средства Кассы составляются из: </w:t>
            </w:r>
            <w:r w:rsidRPr="00395977">
              <w:rPr>
                <w:rFonts w:eastAsiaTheme="minorEastAsia"/>
                <w:sz w:val="28"/>
                <w:szCs w:val="28"/>
              </w:rPr>
              <w:t>вступительных взносов;</w:t>
            </w:r>
            <w:r w:rsidRPr="00D228C0">
              <w:rPr>
                <w:rFonts w:eastAsiaTheme="minorEastAsia"/>
                <w:sz w:val="28"/>
                <w:szCs w:val="28"/>
              </w:rPr>
              <w:t xml:space="preserve"> </w:t>
            </w:r>
            <w:r w:rsidRPr="00395977">
              <w:rPr>
                <w:rFonts w:eastAsiaTheme="minorEastAsia"/>
                <w:sz w:val="28"/>
                <w:szCs w:val="28"/>
              </w:rPr>
              <w:t>членских взносов;</w:t>
            </w:r>
            <w:r w:rsidRPr="00D228C0">
              <w:rPr>
                <w:rFonts w:eastAsiaTheme="minorEastAsia"/>
                <w:sz w:val="28"/>
                <w:szCs w:val="28"/>
              </w:rPr>
              <w:t xml:space="preserve"> </w:t>
            </w:r>
            <w:r w:rsidRPr="00395977">
              <w:rPr>
                <w:rFonts w:eastAsiaTheme="minorEastAsia"/>
                <w:sz w:val="28"/>
                <w:szCs w:val="28"/>
              </w:rPr>
              <w:t>пени за несвоевременный возврат ссуд;</w:t>
            </w:r>
            <w:r w:rsidRPr="00D228C0">
              <w:rPr>
                <w:rFonts w:eastAsiaTheme="minorEastAsia"/>
                <w:sz w:val="28"/>
                <w:szCs w:val="28"/>
              </w:rPr>
              <w:t xml:space="preserve"> </w:t>
            </w:r>
            <w:r w:rsidRPr="00395977">
              <w:rPr>
                <w:rFonts w:eastAsiaTheme="minorEastAsia"/>
                <w:sz w:val="28"/>
                <w:szCs w:val="28"/>
              </w:rPr>
              <w:t>прочих поступлений.</w:t>
            </w:r>
            <w:r w:rsidRPr="00D228C0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8133CA" w:rsidRPr="00D228C0" w:rsidRDefault="00A47B7D" w:rsidP="00A47B7D">
            <w:pPr>
              <w:pStyle w:val="af"/>
              <w:spacing w:before="32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Все операции о поступлении и расходовании средств Кассы подлежат учету согласно Положению о бухгалтерском учете в Российской Федерации и отражаются в соответствующей налоговой отчётности, формируемой Фондом как юридическим лицом.</w:t>
            </w:r>
          </w:p>
        </w:tc>
      </w:tr>
      <w:tr w:rsidR="00395977" w:rsidRPr="00D228C0" w:rsidTr="009A3A0F">
        <w:tc>
          <w:tcPr>
            <w:tcW w:w="776" w:type="dxa"/>
          </w:tcPr>
          <w:p w:rsidR="00395977" w:rsidRPr="00D228C0" w:rsidRDefault="00D228C0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10.3.</w:t>
            </w:r>
          </w:p>
        </w:tc>
        <w:tc>
          <w:tcPr>
            <w:tcW w:w="9822" w:type="dxa"/>
            <w:gridSpan w:val="2"/>
          </w:tcPr>
          <w:p w:rsidR="00395977" w:rsidRPr="00D228C0" w:rsidRDefault="009A3A0F" w:rsidP="009A3A0F">
            <w:pPr>
              <w:pStyle w:val="ConsPlusNormal"/>
              <w:spacing w:before="100" w:beforeAutospacing="1" w:after="100" w:afterAutospacing="1" w:line="360" w:lineRule="auto"/>
              <w:ind w:left="34" w:firstLine="324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 xml:space="preserve">Служба санаторно-курортного лечения, отдыха и предоставления услуг партнерских Программ лояльности </w:t>
            </w:r>
            <w:r w:rsidR="00395977" w:rsidRPr="00D228C0">
              <w:rPr>
                <w:sz w:val="28"/>
                <w:szCs w:val="28"/>
              </w:rPr>
              <w:t>является направлением деятельности Фонда (далее С</w:t>
            </w:r>
            <w:r w:rsidRPr="00D228C0">
              <w:rPr>
                <w:sz w:val="28"/>
                <w:szCs w:val="28"/>
              </w:rPr>
              <w:t>лужба</w:t>
            </w:r>
            <w:r w:rsidR="00395977" w:rsidRPr="00D228C0">
              <w:rPr>
                <w:sz w:val="28"/>
                <w:szCs w:val="28"/>
              </w:rPr>
              <w:t xml:space="preserve">). </w:t>
            </w:r>
            <w:r w:rsidRPr="00D228C0">
              <w:rPr>
                <w:sz w:val="28"/>
                <w:szCs w:val="28"/>
              </w:rPr>
              <w:t>Служба</w:t>
            </w:r>
            <w:r w:rsidR="00395977" w:rsidRPr="00D228C0">
              <w:rPr>
                <w:sz w:val="28"/>
                <w:szCs w:val="28"/>
              </w:rPr>
              <w:t xml:space="preserve"> предполагает возможность благополучателям Программы использовать скидки, льготы и преимущества, предоставляемые</w:t>
            </w:r>
            <w:r w:rsidRPr="00D228C0">
              <w:rPr>
                <w:sz w:val="28"/>
                <w:szCs w:val="28"/>
              </w:rPr>
              <w:t xml:space="preserve"> социальными объектами и </w:t>
            </w:r>
            <w:r w:rsidR="00395977" w:rsidRPr="00D228C0">
              <w:rPr>
                <w:sz w:val="28"/>
                <w:szCs w:val="28"/>
              </w:rPr>
              <w:t xml:space="preserve">по картам (программам лояльности) партнерских организаций, определённых в настоящей Программе. </w:t>
            </w:r>
            <w:r w:rsidRPr="00D228C0">
              <w:rPr>
                <w:sz w:val="28"/>
                <w:szCs w:val="28"/>
              </w:rPr>
              <w:t>Услуги социальных объектов и к</w:t>
            </w:r>
            <w:r w:rsidR="00395977" w:rsidRPr="00D228C0">
              <w:rPr>
                <w:sz w:val="28"/>
                <w:szCs w:val="28"/>
              </w:rPr>
              <w:t>арты будут предоставляться благополучателям Программы на основе заключения с партнерскими организациями соглашений о сотрудничестве, предусматривающими доступ членов партнерских организаций к услугам правовой защиты, оказываемым активом Профессионального союза Адвокатов России.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D228C0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  <w:r w:rsidR="0004425E" w:rsidRPr="00D22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22" w:type="dxa"/>
            <w:gridSpan w:val="2"/>
          </w:tcPr>
          <w:p w:rsidR="008133CA" w:rsidRPr="00D228C0" w:rsidRDefault="009A3A0F" w:rsidP="00A47B7D">
            <w:pPr>
              <w:pStyle w:val="ab"/>
              <w:spacing w:beforeAutospacing="1" w:afterAutospacing="1" w:line="360" w:lineRule="auto"/>
              <w:ind w:left="1" w:firstLine="357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Консультационный центр по вопросам социальной защиты </w:t>
            </w:r>
            <w:r w:rsidR="0004425E" w:rsidRPr="00D228C0">
              <w:rPr>
                <w:rFonts w:ascii="Times New Roman" w:hAnsi="Times New Roman" w:cs="Times New Roman"/>
                <w:sz w:val="28"/>
                <w:szCs w:val="28"/>
              </w:rPr>
              <w:t>является структурным подразделением Фонда (далее Центр). Целями деятельности Центра являются:</w:t>
            </w:r>
          </w:p>
          <w:p w:rsidR="009A3A0F" w:rsidRPr="00D228C0" w:rsidRDefault="0004425E" w:rsidP="00A47B7D">
            <w:pPr>
              <w:pStyle w:val="ab"/>
              <w:numPr>
                <w:ilvl w:val="0"/>
                <w:numId w:val="4"/>
              </w:numPr>
              <w:spacing w:afterAutospacing="1" w:line="360" w:lineRule="auto"/>
              <w:ind w:left="358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консультационная поддержка благополучателей Программы по вопросам социального страхования, социального обслуживания, социальной поддержки и помощи в Российской Федерации. </w:t>
            </w:r>
          </w:p>
          <w:p w:rsidR="009A3A0F" w:rsidRPr="00D228C0" w:rsidRDefault="009A3A0F" w:rsidP="009A3A0F">
            <w:pPr>
              <w:pStyle w:val="ab"/>
              <w:numPr>
                <w:ilvl w:val="0"/>
                <w:numId w:val="4"/>
              </w:numPr>
              <w:spacing w:beforeAutospacing="1" w:line="360" w:lineRule="auto"/>
              <w:ind w:left="358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организационная поддержка участников профессионального сообщества при реализации их социальных инициатив, в том числе разработка комплексных социальных проектов, предусматривающих софинансирование из бюджетов государственных и муниципальных органов</w:t>
            </w:r>
          </w:p>
          <w:p w:rsidR="008133CA" w:rsidRPr="00D228C0" w:rsidRDefault="009A3A0F" w:rsidP="009A3A0F">
            <w:pPr>
              <w:pStyle w:val="ab"/>
              <w:numPr>
                <w:ilvl w:val="0"/>
                <w:numId w:val="4"/>
              </w:numPr>
              <w:spacing w:beforeAutospacing="1" w:line="360" w:lineRule="auto"/>
              <w:ind w:left="358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координация и обобщение опыта профессионального сообщества адвокатов по отстаиванию своих прав на социальную защиту, в том числе посредством механизмов системы социального партнерства Российской Федерации. 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9822" w:type="dxa"/>
            <w:gridSpan w:val="2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left="34" w:firstLine="324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Перечень сложных жизненных ситуаций для оказания адресной социальной помощи: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</w:tc>
        <w:tc>
          <w:tcPr>
            <w:tcW w:w="9822" w:type="dxa"/>
            <w:gridSpan w:val="2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left="34" w:firstLine="324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Внезапное проявление тяжёлого заболевания (травмы, ухудшения хронического заболевания), лечение которого, в том числе оказание высокотехнологической медицинской помощи, в полной мере не финансируется из средств государственных, внебюджетных фондов и специализированных благотворительных организаций (за исключение случаев</w:t>
            </w:r>
            <w:r w:rsidR="00D306F9">
              <w:rPr>
                <w:sz w:val="28"/>
                <w:szCs w:val="28"/>
              </w:rPr>
              <w:t>,</w:t>
            </w:r>
            <w:r w:rsidRPr="00D228C0">
              <w:rPr>
                <w:sz w:val="28"/>
                <w:szCs w:val="28"/>
              </w:rPr>
              <w:t xml:space="preserve"> связанных с употреблением алкоголя и наркотических веществ).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11.2.</w:t>
            </w:r>
          </w:p>
        </w:tc>
        <w:tc>
          <w:tcPr>
            <w:tcW w:w="9822" w:type="dxa"/>
            <w:gridSpan w:val="2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left="34" w:firstLine="324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Утрата значительной части имущества вследствие стихийных проявлений природы и иных обстоятельств непреодолимой силы (за исключением, выполнения обязательств по кредитам и займам).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11.3.</w:t>
            </w:r>
          </w:p>
        </w:tc>
        <w:tc>
          <w:tcPr>
            <w:tcW w:w="9822" w:type="dxa"/>
            <w:gridSpan w:val="2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left="34" w:firstLine="324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Нахождение под уголовным преследованием в связи с осуществлением профессиональной деятельности.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C11D5">
            <w:pPr>
              <w:spacing w:beforeAutospacing="1" w:after="0" w:line="360" w:lineRule="auto"/>
              <w:contextualSpacing/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9822" w:type="dxa"/>
            <w:gridSpan w:val="2"/>
          </w:tcPr>
          <w:p w:rsidR="008133CA" w:rsidRPr="00D228C0" w:rsidRDefault="0004425E" w:rsidP="00D228C0">
            <w:pPr>
              <w:pStyle w:val="ConsPlusNormal"/>
              <w:spacing w:beforeAutospacing="1" w:line="360" w:lineRule="auto"/>
              <w:ind w:left="34" w:firstLine="324"/>
              <w:contextualSpacing/>
              <w:mirrorIndents/>
              <w:jc w:val="both"/>
            </w:pPr>
            <w:r w:rsidRPr="00D228C0">
              <w:rPr>
                <w:sz w:val="28"/>
                <w:szCs w:val="28"/>
              </w:rPr>
              <w:t>Другая жизненная ситуация, приводящая благополучателя к риску утраты жизни и здоровья или значительной части имущества, в том числе связанная с осуществлением, профессиональной деятельности.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822" w:type="dxa"/>
            <w:gridSpan w:val="2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left="34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Календарный план благотворительных мероприятий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3080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firstLine="317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декабрь - январь</w:t>
            </w:r>
          </w:p>
        </w:tc>
        <w:tc>
          <w:tcPr>
            <w:tcW w:w="6742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left="34" w:firstLine="364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 xml:space="preserve">«Путешествие в новый год». Организация бесплатного праздничного мероприятия для семей с детьми, в том числе многодетных и воспитывающих детей с ограниченными возможностями здоровья, с посещением новогодних представлений в Государственном Кремлёвском Дворце в период зимних школьных каникул. 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3080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firstLine="317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апрель –июнь</w:t>
            </w:r>
          </w:p>
        </w:tc>
        <w:tc>
          <w:tcPr>
            <w:tcW w:w="6742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left="34" w:firstLine="364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 xml:space="preserve">«Наше лето». Предоставление путевок в детские оздоровительные лагеря, дома отдыха, пансионаты и санатории со скидкой 50% от рыночной стоимости </w:t>
            </w:r>
            <w:r w:rsidRPr="00D228C0">
              <w:rPr>
                <w:sz w:val="28"/>
                <w:szCs w:val="28"/>
              </w:rPr>
              <w:lastRenderedPageBreak/>
              <w:t>для благополучателей Программы, признанных нуждающимися в мерах социальной поддержки государственными органами.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12.3.</w:t>
            </w:r>
          </w:p>
        </w:tc>
        <w:tc>
          <w:tcPr>
            <w:tcW w:w="3080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firstLine="317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6742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left="34" w:firstLine="364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«Забота о старших товарищах». Оплата и обеспечение благополучателей Программы из числа прекративших профессиональную деятельность и вышедших на пенсию по старости или инвалидности, комбинированными пакетами товаров и услуг в соответствии с их пожеланиями.</w:t>
            </w:r>
          </w:p>
        </w:tc>
      </w:tr>
      <w:tr w:rsidR="009A3A0F" w:rsidRPr="00D228C0" w:rsidTr="009A3A0F">
        <w:tc>
          <w:tcPr>
            <w:tcW w:w="776" w:type="dxa"/>
          </w:tcPr>
          <w:p w:rsidR="009A3A0F" w:rsidRPr="00D228C0" w:rsidRDefault="009A3A0F" w:rsidP="00A47B7D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12.4</w:t>
            </w:r>
            <w:r w:rsidR="00D228C0" w:rsidRPr="00D228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0" w:type="dxa"/>
          </w:tcPr>
          <w:p w:rsidR="009A3A0F" w:rsidRPr="00D228C0" w:rsidRDefault="009A3A0F" w:rsidP="00A47B7D">
            <w:pPr>
              <w:pStyle w:val="ConsPlusNormal"/>
              <w:spacing w:beforeAutospacing="1" w:line="360" w:lineRule="auto"/>
              <w:ind w:firstLine="317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742" w:type="dxa"/>
          </w:tcPr>
          <w:p w:rsidR="009A3A0F" w:rsidRPr="00D228C0" w:rsidRDefault="0008374C" w:rsidP="00D228C0">
            <w:pPr>
              <w:pStyle w:val="ConsPlusNormal"/>
              <w:spacing w:beforeAutospacing="1" w:line="360" w:lineRule="auto"/>
              <w:ind w:left="113"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«Семейные устои». Предоставлени</w:t>
            </w:r>
            <w:r w:rsidR="00D228C0" w:rsidRPr="00D228C0">
              <w:rPr>
                <w:sz w:val="28"/>
                <w:szCs w:val="28"/>
              </w:rPr>
              <w:t>е</w:t>
            </w:r>
            <w:r w:rsidRPr="00D228C0">
              <w:rPr>
                <w:sz w:val="28"/>
                <w:szCs w:val="28"/>
              </w:rPr>
              <w:t xml:space="preserve"> ц</w:t>
            </w:r>
            <w:r w:rsidR="009749B3" w:rsidRPr="00D228C0">
              <w:rPr>
                <w:sz w:val="28"/>
                <w:szCs w:val="28"/>
              </w:rPr>
              <w:t>енны</w:t>
            </w:r>
            <w:r w:rsidRPr="00D228C0">
              <w:rPr>
                <w:sz w:val="28"/>
                <w:szCs w:val="28"/>
              </w:rPr>
              <w:t>х</w:t>
            </w:r>
            <w:r w:rsidR="009749B3" w:rsidRPr="00D228C0">
              <w:rPr>
                <w:sz w:val="28"/>
                <w:szCs w:val="28"/>
              </w:rPr>
              <w:t xml:space="preserve"> подарк</w:t>
            </w:r>
            <w:r w:rsidRPr="00D228C0">
              <w:rPr>
                <w:sz w:val="28"/>
                <w:szCs w:val="28"/>
              </w:rPr>
              <w:t>ов для супружеских пар</w:t>
            </w:r>
            <w:r w:rsidR="00064DBF">
              <w:rPr>
                <w:sz w:val="28"/>
                <w:szCs w:val="28"/>
              </w:rPr>
              <w:t xml:space="preserve"> </w:t>
            </w:r>
            <w:r w:rsidR="009749B3" w:rsidRPr="00D228C0">
              <w:rPr>
                <w:sz w:val="28"/>
                <w:szCs w:val="28"/>
              </w:rPr>
              <w:t>на 6-ю, 11-ю и 21-ю годовщину свадьбы.</w:t>
            </w:r>
          </w:p>
        </w:tc>
      </w:tr>
      <w:tr w:rsidR="009A3A0F" w:rsidRPr="00D228C0" w:rsidTr="009A3A0F">
        <w:tc>
          <w:tcPr>
            <w:tcW w:w="776" w:type="dxa"/>
          </w:tcPr>
          <w:p w:rsidR="009A3A0F" w:rsidRPr="00D228C0" w:rsidRDefault="009A3A0F" w:rsidP="00D228C0">
            <w:pPr>
              <w:spacing w:beforeAutospacing="1"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D228C0" w:rsidRPr="00D228C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80" w:type="dxa"/>
          </w:tcPr>
          <w:p w:rsidR="009A3A0F" w:rsidRPr="00D228C0" w:rsidRDefault="009A3A0F" w:rsidP="00A47B7D">
            <w:pPr>
              <w:pStyle w:val="ConsPlusNormal"/>
              <w:spacing w:beforeAutospacing="1" w:line="360" w:lineRule="auto"/>
              <w:ind w:firstLine="317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742" w:type="dxa"/>
          </w:tcPr>
          <w:p w:rsidR="009A3A0F" w:rsidRPr="00D228C0" w:rsidRDefault="0008374C" w:rsidP="00D228C0">
            <w:pPr>
              <w:pStyle w:val="ConsPlusNormal"/>
              <w:spacing w:beforeAutospacing="1" w:line="360" w:lineRule="auto"/>
              <w:ind w:left="113"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 xml:space="preserve">«С заботой о мамах». </w:t>
            </w:r>
            <w:r w:rsidR="009749B3" w:rsidRPr="00D228C0">
              <w:rPr>
                <w:sz w:val="28"/>
                <w:szCs w:val="28"/>
              </w:rPr>
              <w:t>Компенсация взносов в адвокатскую палату на период ухода за ребенком с полутора до трёх лет.</w:t>
            </w:r>
          </w:p>
        </w:tc>
      </w:tr>
      <w:tr w:rsidR="00D228C0" w:rsidRPr="00D228C0" w:rsidTr="009A3A0F">
        <w:tc>
          <w:tcPr>
            <w:tcW w:w="776" w:type="dxa"/>
          </w:tcPr>
          <w:p w:rsidR="00D228C0" w:rsidRPr="00D228C0" w:rsidRDefault="00D228C0" w:rsidP="00A47B7D">
            <w:pPr>
              <w:spacing w:beforeAutospacing="1" w:after="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28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12.6.</w:t>
            </w:r>
          </w:p>
        </w:tc>
        <w:tc>
          <w:tcPr>
            <w:tcW w:w="3080" w:type="dxa"/>
          </w:tcPr>
          <w:p w:rsidR="00D228C0" w:rsidRPr="00D228C0" w:rsidRDefault="00D228C0" w:rsidP="00A47B7D">
            <w:pPr>
              <w:pStyle w:val="ConsPlusNormal"/>
              <w:spacing w:beforeAutospacing="1" w:line="360" w:lineRule="auto"/>
              <w:ind w:firstLine="317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742" w:type="dxa"/>
          </w:tcPr>
          <w:p w:rsidR="00D228C0" w:rsidRPr="00D228C0" w:rsidRDefault="00D228C0" w:rsidP="00D228C0">
            <w:pPr>
              <w:shd w:val="clear" w:color="auto" w:fill="FFFFFF"/>
              <w:spacing w:beforeAutospacing="1" w:after="0" w:line="360" w:lineRule="auto"/>
              <w:ind w:firstLine="398"/>
              <w:contextualSpacing/>
              <w:jc w:val="both"/>
              <w:outlineLvl w:val="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28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«Профнавигатор» Предоставление в рамках квоты возможности получения профессионального образования для адвокатов и их детей.</w:t>
            </w:r>
          </w:p>
        </w:tc>
      </w:tr>
      <w:tr w:rsidR="008133CA" w:rsidRPr="00D228C0" w:rsidTr="009A3A0F">
        <w:tc>
          <w:tcPr>
            <w:tcW w:w="776" w:type="dxa"/>
          </w:tcPr>
          <w:p w:rsidR="008133CA" w:rsidRPr="00D228C0" w:rsidRDefault="0004425E" w:rsidP="00A47B7D">
            <w:pPr>
              <w:spacing w:beforeAutospacing="1" w:after="0" w:line="36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228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080" w:type="dxa"/>
          </w:tcPr>
          <w:p w:rsidR="008133CA" w:rsidRPr="00D228C0" w:rsidRDefault="0004425E" w:rsidP="00A47B7D">
            <w:pPr>
              <w:pStyle w:val="ConsPlusNormal"/>
              <w:spacing w:beforeAutospacing="1" w:line="360" w:lineRule="auto"/>
              <w:ind w:firstLine="317"/>
              <w:contextualSpacing/>
              <w:mirrorIndents/>
              <w:jc w:val="both"/>
              <w:rPr>
                <w:sz w:val="28"/>
                <w:szCs w:val="28"/>
              </w:rPr>
            </w:pPr>
            <w:r w:rsidRPr="00D228C0">
              <w:rPr>
                <w:sz w:val="28"/>
                <w:szCs w:val="28"/>
              </w:rPr>
              <w:t>Партнеры реализации Программы</w:t>
            </w:r>
          </w:p>
        </w:tc>
        <w:tc>
          <w:tcPr>
            <w:tcW w:w="6742" w:type="dxa"/>
          </w:tcPr>
          <w:p w:rsidR="008133CA" w:rsidRPr="00D228C0" w:rsidRDefault="00A76E51" w:rsidP="00D306F9">
            <w:pPr>
              <w:shd w:val="clear" w:color="auto" w:fill="FFFFFF"/>
              <w:spacing w:beforeAutospacing="1" w:after="0" w:line="360" w:lineRule="auto"/>
              <w:ind w:firstLine="398"/>
              <w:contextualSpacing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D228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="0008374C" w:rsidRPr="00D228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рофессиональные сообщества</w:t>
            </w:r>
            <w:r w:rsidRPr="00D228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адвокатские образования</w:t>
            </w:r>
            <w:r w:rsidR="0008374C" w:rsidRPr="00D228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 другие организации</w:t>
            </w:r>
            <w:r w:rsidR="00D306F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08374C" w:rsidRPr="00D228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осуществляющие деятельность</w:t>
            </w:r>
            <w:r w:rsidRPr="00D228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области права</w:t>
            </w:r>
            <w:r w:rsidR="0008374C" w:rsidRPr="00D228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 о</w:t>
            </w:r>
            <w:r w:rsidR="0004425E" w:rsidRPr="00D228C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бщероссийские (межрегиональные) и территориальные объединения профсоюзов, а также учрежденные ими социально ориентированные организации.</w:t>
            </w:r>
          </w:p>
        </w:tc>
      </w:tr>
    </w:tbl>
    <w:p w:rsidR="008133CA" w:rsidRPr="00D228C0" w:rsidRDefault="008133CA" w:rsidP="00A47B7D">
      <w:pPr>
        <w:tabs>
          <w:tab w:val="left" w:pos="1647"/>
        </w:tabs>
        <w:spacing w:beforeAutospacing="1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133CA" w:rsidRPr="00D228C0" w:rsidSect="008133CA">
      <w:footerReference w:type="default" r:id="rId8"/>
      <w:pgSz w:w="11906" w:h="16838"/>
      <w:pgMar w:top="851" w:right="851" w:bottom="766" w:left="85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AB5" w:rsidRDefault="00070AB5" w:rsidP="008133CA">
      <w:pPr>
        <w:spacing w:after="0" w:line="240" w:lineRule="auto"/>
      </w:pPr>
      <w:r>
        <w:separator/>
      </w:r>
    </w:p>
  </w:endnote>
  <w:endnote w:type="continuationSeparator" w:id="1">
    <w:p w:rsidR="00070AB5" w:rsidRDefault="00070AB5" w:rsidP="0081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CA" w:rsidRDefault="009F3FA9">
    <w:pPr>
      <w:pStyle w:val="Footer"/>
      <w:jc w:val="right"/>
    </w:pPr>
    <w:r>
      <w:fldChar w:fldCharType="begin"/>
    </w:r>
    <w:r w:rsidR="0004425E">
      <w:instrText>PAGE</w:instrText>
    </w:r>
    <w:r>
      <w:fldChar w:fldCharType="separate"/>
    </w:r>
    <w:r w:rsidR="00D306F9">
      <w:rPr>
        <w:noProof/>
      </w:rPr>
      <w:t>7</w:t>
    </w:r>
    <w:r>
      <w:fldChar w:fldCharType="end"/>
    </w:r>
  </w:p>
  <w:p w:rsidR="008133CA" w:rsidRDefault="008133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AB5" w:rsidRDefault="00070AB5" w:rsidP="008133CA">
      <w:pPr>
        <w:spacing w:after="0" w:line="240" w:lineRule="auto"/>
      </w:pPr>
      <w:r>
        <w:separator/>
      </w:r>
    </w:p>
  </w:footnote>
  <w:footnote w:type="continuationSeparator" w:id="1">
    <w:p w:rsidR="00070AB5" w:rsidRDefault="00070AB5" w:rsidP="00813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A09"/>
    <w:multiLevelType w:val="multilevel"/>
    <w:tmpl w:val="ABA46038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DC74A7D"/>
    <w:multiLevelType w:val="hybridMultilevel"/>
    <w:tmpl w:val="A3129A62"/>
    <w:lvl w:ilvl="0" w:tplc="293C25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0B3B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5E82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14BA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42B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72A3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3235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8220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882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33EAE"/>
    <w:multiLevelType w:val="multilevel"/>
    <w:tmpl w:val="D9BA4770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32D8385E"/>
    <w:multiLevelType w:val="multilevel"/>
    <w:tmpl w:val="7F1854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F2F7E01"/>
    <w:multiLevelType w:val="multilevel"/>
    <w:tmpl w:val="927044A8"/>
    <w:lvl w:ilvl="0">
      <w:start w:val="1"/>
      <w:numFmt w:val="bullet"/>
      <w:lvlText w:val=""/>
      <w:lvlJc w:val="left"/>
      <w:pPr>
        <w:tabs>
          <w:tab w:val="num" w:pos="0"/>
        </w:tabs>
        <w:ind w:left="72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1" w:hanging="360"/>
      </w:pPr>
      <w:rPr>
        <w:rFonts w:ascii="Wingdings" w:hAnsi="Wingdings" w:cs="Wingdings" w:hint="default"/>
      </w:rPr>
    </w:lvl>
  </w:abstractNum>
  <w:abstractNum w:abstractNumId="5">
    <w:nsid w:val="65C92453"/>
    <w:multiLevelType w:val="multilevel"/>
    <w:tmpl w:val="6792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121B8D"/>
    <w:multiLevelType w:val="multilevel"/>
    <w:tmpl w:val="644AE97A"/>
    <w:lvl w:ilvl="0">
      <w:start w:val="1"/>
      <w:numFmt w:val="bullet"/>
      <w:lvlText w:val=""/>
      <w:lvlJc w:val="left"/>
      <w:pPr>
        <w:tabs>
          <w:tab w:val="num" w:pos="0"/>
        </w:tabs>
        <w:ind w:left="7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 w:hint="default"/>
      </w:rPr>
    </w:lvl>
  </w:abstractNum>
  <w:abstractNum w:abstractNumId="7">
    <w:nsid w:val="7802399A"/>
    <w:multiLevelType w:val="hybridMultilevel"/>
    <w:tmpl w:val="262A8F7E"/>
    <w:lvl w:ilvl="0" w:tplc="462452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F86E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A909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6BD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40BB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A1A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C01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C0F7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F413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3CA"/>
    <w:rsid w:val="0004425E"/>
    <w:rsid w:val="00064DBF"/>
    <w:rsid w:val="00070AB5"/>
    <w:rsid w:val="0008374C"/>
    <w:rsid w:val="00333390"/>
    <w:rsid w:val="00395977"/>
    <w:rsid w:val="006A4763"/>
    <w:rsid w:val="00785B79"/>
    <w:rsid w:val="008133CA"/>
    <w:rsid w:val="009749B3"/>
    <w:rsid w:val="009A3A0F"/>
    <w:rsid w:val="009F3FA9"/>
    <w:rsid w:val="00A47B7D"/>
    <w:rsid w:val="00A76E51"/>
    <w:rsid w:val="00AC11D5"/>
    <w:rsid w:val="00D228C0"/>
    <w:rsid w:val="00D306F9"/>
    <w:rsid w:val="00F5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link w:val="4"/>
    <w:uiPriority w:val="9"/>
    <w:qFormat/>
    <w:rsid w:val="00C1754A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rmaltextrun">
    <w:name w:val="normaltextrun"/>
    <w:basedOn w:val="a0"/>
    <w:qFormat/>
    <w:rsid w:val="00B72E41"/>
  </w:style>
  <w:style w:type="character" w:customStyle="1" w:styleId="a3">
    <w:name w:val="Без интервала Знак"/>
    <w:uiPriority w:val="1"/>
    <w:qFormat/>
    <w:locked/>
    <w:rsid w:val="00B72E41"/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6B44D9"/>
  </w:style>
  <w:style w:type="character" w:customStyle="1" w:styleId="a5">
    <w:name w:val="Нижний колонтитул Знак"/>
    <w:basedOn w:val="a0"/>
    <w:uiPriority w:val="99"/>
    <w:qFormat/>
    <w:rsid w:val="006B44D9"/>
  </w:style>
  <w:style w:type="character" w:customStyle="1" w:styleId="-">
    <w:name w:val="Интернет-ссылка"/>
    <w:basedOn w:val="a0"/>
    <w:uiPriority w:val="99"/>
    <w:semiHidden/>
    <w:unhideWhenUsed/>
    <w:rsid w:val="00986D86"/>
    <w:rPr>
      <w:color w:val="0000FF"/>
      <w:u w:val="single"/>
    </w:rPr>
  </w:style>
  <w:style w:type="character" w:customStyle="1" w:styleId="4">
    <w:name w:val="Заголовок 4 Знак"/>
    <w:basedOn w:val="a0"/>
    <w:link w:val="Heading4"/>
    <w:uiPriority w:val="9"/>
    <w:qFormat/>
    <w:rsid w:val="00C175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2B3C18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8133CA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8">
    <w:name w:val="Body Text"/>
    <w:basedOn w:val="a"/>
    <w:rsid w:val="008133CA"/>
    <w:pPr>
      <w:spacing w:after="140"/>
    </w:pPr>
  </w:style>
  <w:style w:type="paragraph" w:styleId="a9">
    <w:name w:val="List"/>
    <w:basedOn w:val="a8"/>
    <w:rsid w:val="008133CA"/>
    <w:rPr>
      <w:rFonts w:cs="Lohit Devanagari"/>
    </w:rPr>
  </w:style>
  <w:style w:type="paragraph" w:customStyle="1" w:styleId="Caption">
    <w:name w:val="Caption"/>
    <w:basedOn w:val="a"/>
    <w:qFormat/>
    <w:rsid w:val="008133CA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8133CA"/>
    <w:pPr>
      <w:suppressLineNumbers/>
    </w:pPr>
    <w:rPr>
      <w:rFonts w:cs="Lohit Devanagari"/>
    </w:rPr>
  </w:style>
  <w:style w:type="paragraph" w:customStyle="1" w:styleId="ConsPlusNormal">
    <w:name w:val="ConsPlusNormal"/>
    <w:qFormat/>
    <w:rsid w:val="00077E49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72E41"/>
    <w:rPr>
      <w:rFonts w:ascii="Calibri" w:eastAsiaTheme="minorEastAsia" w:hAnsi="Calibri"/>
      <w:lang w:eastAsia="ru-RU"/>
    </w:rPr>
  </w:style>
  <w:style w:type="paragraph" w:customStyle="1" w:styleId="ac">
    <w:name w:val="Верхний и нижний колонтитулы"/>
    <w:basedOn w:val="a"/>
    <w:qFormat/>
    <w:rsid w:val="008133CA"/>
  </w:style>
  <w:style w:type="paragraph" w:customStyle="1" w:styleId="Header">
    <w:name w:val="Header"/>
    <w:basedOn w:val="a"/>
    <w:uiPriority w:val="99"/>
    <w:semiHidden/>
    <w:unhideWhenUsed/>
    <w:rsid w:val="006B44D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6B44D9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2B3C1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077E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3959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08374C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0192-479B-4F0C-B995-0EE84580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7</cp:revision>
  <cp:lastPrinted>2021-11-10T17:11:00Z</cp:lastPrinted>
  <dcterms:created xsi:type="dcterms:W3CDTF">2021-11-21T15:45:00Z</dcterms:created>
  <dcterms:modified xsi:type="dcterms:W3CDTF">2021-11-24T15:13:00Z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